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D9A7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</w:t>
      </w:r>
    </w:p>
    <w:tbl>
      <w:tblPr>
        <w:tblStyle w:val="6"/>
        <w:tblW w:w="1063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112"/>
        <w:gridCol w:w="992"/>
        <w:gridCol w:w="709"/>
        <w:gridCol w:w="2126"/>
        <w:gridCol w:w="2268"/>
      </w:tblGrid>
      <w:tr w14:paraId="0784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25" w:type="dxa"/>
          </w:tcPr>
          <w:p w14:paraId="72AAC417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№</w:t>
            </w:r>
          </w:p>
        </w:tc>
        <w:tc>
          <w:tcPr>
            <w:tcW w:w="4112" w:type="dxa"/>
          </w:tcPr>
          <w:p w14:paraId="46B3A878">
            <w:pPr>
              <w:pStyle w:val="5"/>
              <w:widowControl w:val="0"/>
              <w:jc w:val="both"/>
            </w:pPr>
            <w:r>
              <w:t>Наименование расходных материалов</w:t>
            </w:r>
          </w:p>
        </w:tc>
        <w:tc>
          <w:tcPr>
            <w:tcW w:w="992" w:type="dxa"/>
          </w:tcPr>
          <w:p w14:paraId="3C2A874F">
            <w:pPr>
              <w:pStyle w:val="5"/>
              <w:widowControl w:val="0"/>
              <w:jc w:val="both"/>
            </w:pPr>
            <w:r>
              <w:rPr>
                <w:rStyle w:val="7"/>
                <w:lang w:val="ky-KG"/>
              </w:rPr>
              <w:t>Ед.изм</w:t>
            </w:r>
          </w:p>
        </w:tc>
        <w:tc>
          <w:tcPr>
            <w:tcW w:w="709" w:type="dxa"/>
          </w:tcPr>
          <w:p w14:paraId="30F4705F">
            <w:pPr>
              <w:pStyle w:val="5"/>
              <w:widowControl w:val="0"/>
              <w:jc w:val="both"/>
            </w:pPr>
            <w:r>
              <w:rPr>
                <w:rStyle w:val="7"/>
              </w:rPr>
              <w:t>Кол-во</w:t>
            </w:r>
          </w:p>
        </w:tc>
        <w:tc>
          <w:tcPr>
            <w:tcW w:w="2126" w:type="dxa"/>
          </w:tcPr>
          <w:p w14:paraId="452AD0DC">
            <w:pPr>
              <w:pStyle w:val="5"/>
              <w:widowControl w:val="0"/>
              <w:jc w:val="both"/>
            </w:pPr>
            <w:r>
              <w:t>Цена за ед</w:t>
            </w:r>
          </w:p>
        </w:tc>
        <w:tc>
          <w:tcPr>
            <w:tcW w:w="2268" w:type="dxa"/>
          </w:tcPr>
          <w:p w14:paraId="4A4F56C9">
            <w:pPr>
              <w:pStyle w:val="5"/>
              <w:widowControl w:val="0"/>
              <w:jc w:val="both"/>
            </w:pPr>
            <w:r>
              <w:t>Сумма</w:t>
            </w:r>
          </w:p>
        </w:tc>
      </w:tr>
      <w:tr w14:paraId="0E97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" w:type="dxa"/>
          </w:tcPr>
          <w:p w14:paraId="1B9A2BDB">
            <w:pPr>
              <w:pStyle w:val="5"/>
              <w:widowControl w:val="0"/>
              <w:jc w:val="both"/>
              <w:rPr>
                <w:lang w:val="en-US"/>
              </w:rPr>
            </w:pPr>
            <w:r>
              <w:t>1</w:t>
            </w:r>
          </w:p>
        </w:tc>
        <w:tc>
          <w:tcPr>
            <w:tcW w:w="4112" w:type="dxa"/>
          </w:tcPr>
          <w:p w14:paraId="7BDDF460">
            <w:pPr>
              <w:widowControl w:val="0"/>
              <w:spacing w:after="6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val="ky-KG" w:eastAsia="ru-RU"/>
              </w:rPr>
              <w:t>Кабель сетевой SHIP D135-P, Cat.5e, UTP, 30В, 4x2x1/0.51мм, PVC, 305 м/б</w:t>
            </w:r>
          </w:p>
        </w:tc>
        <w:tc>
          <w:tcPr>
            <w:tcW w:w="992" w:type="dxa"/>
          </w:tcPr>
          <w:p w14:paraId="1885E0CC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бухта</w:t>
            </w:r>
          </w:p>
        </w:tc>
        <w:tc>
          <w:tcPr>
            <w:tcW w:w="709" w:type="dxa"/>
          </w:tcPr>
          <w:p w14:paraId="4B190CD9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126" w:type="dxa"/>
          </w:tcPr>
          <w:p w14:paraId="5F510BBB">
            <w:pPr>
              <w:pStyle w:val="5"/>
              <w:widowControl w:val="0"/>
              <w:jc w:val="both"/>
            </w:pPr>
          </w:p>
        </w:tc>
        <w:tc>
          <w:tcPr>
            <w:tcW w:w="2268" w:type="dxa"/>
          </w:tcPr>
          <w:p w14:paraId="6D969B42">
            <w:pPr>
              <w:pStyle w:val="5"/>
              <w:widowControl w:val="0"/>
              <w:jc w:val="both"/>
            </w:pPr>
          </w:p>
        </w:tc>
      </w:tr>
      <w:tr w14:paraId="3496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" w:type="dxa"/>
          </w:tcPr>
          <w:p w14:paraId="3451AE57">
            <w:pPr>
              <w:pStyle w:val="5"/>
              <w:widowControl w:val="0"/>
              <w:jc w:val="both"/>
            </w:pPr>
            <w:r>
              <w:t>2</w:t>
            </w:r>
          </w:p>
        </w:tc>
        <w:tc>
          <w:tcPr>
            <w:tcW w:w="4112" w:type="dxa"/>
          </w:tcPr>
          <w:p w14:paraId="2F6050B2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LT-F/UTP-4x2-5E-LDPE Кабель F/UTP кат.5E 4x2x0,51мм медь LDPE внешней прокладки 305 м черный упак</w:t>
            </w:r>
          </w:p>
        </w:tc>
        <w:tc>
          <w:tcPr>
            <w:tcW w:w="992" w:type="dxa"/>
          </w:tcPr>
          <w:p w14:paraId="715BD860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м</w:t>
            </w:r>
          </w:p>
        </w:tc>
        <w:tc>
          <w:tcPr>
            <w:tcW w:w="709" w:type="dxa"/>
          </w:tcPr>
          <w:p w14:paraId="215149F9">
            <w:pPr>
              <w:pStyle w:val="5"/>
              <w:widowControl w:val="0"/>
              <w:jc w:val="both"/>
              <w:rPr>
                <w:lang w:val="ky-KG"/>
              </w:rPr>
            </w:pPr>
            <w:r>
              <w:t>305</w:t>
            </w:r>
          </w:p>
        </w:tc>
        <w:tc>
          <w:tcPr>
            <w:tcW w:w="2126" w:type="dxa"/>
          </w:tcPr>
          <w:p w14:paraId="20FB0024">
            <w:pPr>
              <w:pStyle w:val="5"/>
              <w:widowControl w:val="0"/>
              <w:jc w:val="both"/>
            </w:pPr>
          </w:p>
        </w:tc>
        <w:tc>
          <w:tcPr>
            <w:tcW w:w="2268" w:type="dxa"/>
          </w:tcPr>
          <w:p w14:paraId="39AE8A2F">
            <w:pPr>
              <w:pStyle w:val="5"/>
              <w:widowControl w:val="0"/>
              <w:jc w:val="both"/>
              <w:rPr>
                <w:lang w:val="en-US"/>
              </w:rPr>
            </w:pPr>
          </w:p>
        </w:tc>
      </w:tr>
      <w:tr w14:paraId="56A3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" w:type="dxa"/>
          </w:tcPr>
          <w:p w14:paraId="45B36253">
            <w:pPr>
              <w:pStyle w:val="5"/>
              <w:widowControl w:val="0"/>
              <w:jc w:val="both"/>
            </w:pPr>
            <w:r>
              <w:t>3</w:t>
            </w:r>
          </w:p>
        </w:tc>
        <w:tc>
          <w:tcPr>
            <w:tcW w:w="4112" w:type="dxa"/>
          </w:tcPr>
          <w:p w14:paraId="50B6CCA9">
            <w:pPr>
              <w:widowControl w:val="0"/>
              <w:spacing w:after="6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val="ky-KG" w:eastAsia="ru-RU"/>
              </w:rPr>
              <w:t>Кабель-канал магистральный 40х25</w:t>
            </w:r>
          </w:p>
        </w:tc>
        <w:tc>
          <w:tcPr>
            <w:tcW w:w="992" w:type="dxa"/>
          </w:tcPr>
          <w:p w14:paraId="2CCF1A5E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шт</w:t>
            </w:r>
          </w:p>
        </w:tc>
        <w:tc>
          <w:tcPr>
            <w:tcW w:w="709" w:type="dxa"/>
          </w:tcPr>
          <w:p w14:paraId="151FC9E9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30</w:t>
            </w:r>
          </w:p>
        </w:tc>
        <w:tc>
          <w:tcPr>
            <w:tcW w:w="2126" w:type="dxa"/>
          </w:tcPr>
          <w:p w14:paraId="360BFC34">
            <w:pPr>
              <w:pStyle w:val="5"/>
              <w:widowControl w:val="0"/>
              <w:jc w:val="both"/>
            </w:pPr>
          </w:p>
        </w:tc>
        <w:tc>
          <w:tcPr>
            <w:tcW w:w="2268" w:type="dxa"/>
          </w:tcPr>
          <w:p w14:paraId="381F7579">
            <w:pPr>
              <w:pStyle w:val="5"/>
              <w:widowControl w:val="0"/>
              <w:jc w:val="both"/>
            </w:pPr>
          </w:p>
        </w:tc>
      </w:tr>
      <w:tr w14:paraId="0ABE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" w:type="dxa"/>
          </w:tcPr>
          <w:p w14:paraId="3B501CBD">
            <w:pPr>
              <w:pStyle w:val="5"/>
              <w:widowControl w:val="0"/>
              <w:jc w:val="both"/>
            </w:pPr>
            <w:r>
              <w:t>4</w:t>
            </w:r>
          </w:p>
        </w:tc>
        <w:tc>
          <w:tcPr>
            <w:tcW w:w="4112" w:type="dxa"/>
          </w:tcPr>
          <w:p w14:paraId="5661A4CB">
            <w:pPr>
              <w:widowControl w:val="0"/>
              <w:spacing w:after="6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val="ky-KG" w:eastAsia="ru-RU"/>
              </w:rPr>
              <w:t>Кабель-канал напольный ЭЛЕКОР 70х16 IEK</w:t>
            </w:r>
          </w:p>
        </w:tc>
        <w:tc>
          <w:tcPr>
            <w:tcW w:w="992" w:type="dxa"/>
          </w:tcPr>
          <w:p w14:paraId="7EB542FF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шт</w:t>
            </w:r>
          </w:p>
        </w:tc>
        <w:tc>
          <w:tcPr>
            <w:tcW w:w="709" w:type="dxa"/>
          </w:tcPr>
          <w:p w14:paraId="5E7DAA6C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2126" w:type="dxa"/>
          </w:tcPr>
          <w:p w14:paraId="148C7527">
            <w:pPr>
              <w:pStyle w:val="5"/>
              <w:widowControl w:val="0"/>
              <w:jc w:val="both"/>
              <w:rPr>
                <w:lang w:val="en-US"/>
              </w:rPr>
            </w:pPr>
          </w:p>
        </w:tc>
        <w:tc>
          <w:tcPr>
            <w:tcW w:w="2268" w:type="dxa"/>
          </w:tcPr>
          <w:p w14:paraId="0F9C0F03">
            <w:pPr>
              <w:pStyle w:val="5"/>
              <w:widowControl w:val="0"/>
              <w:jc w:val="both"/>
            </w:pPr>
          </w:p>
        </w:tc>
      </w:tr>
      <w:tr w14:paraId="1B01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" w:type="dxa"/>
          </w:tcPr>
          <w:p w14:paraId="19641A16">
            <w:pPr>
              <w:pStyle w:val="5"/>
              <w:widowControl w:val="0"/>
              <w:jc w:val="both"/>
            </w:pPr>
            <w:r>
              <w:t>5</w:t>
            </w:r>
          </w:p>
        </w:tc>
        <w:tc>
          <w:tcPr>
            <w:tcW w:w="4112" w:type="dxa"/>
          </w:tcPr>
          <w:p w14:paraId="342DD0B6">
            <w:pPr>
              <w:widowControl w:val="0"/>
              <w:spacing w:after="6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val="ky-KG" w:eastAsia="ru-RU"/>
              </w:rPr>
              <w:t>ITK Настенная информационная розетка RJ45 8P8C кат.5E UTP 2-порта белая</w:t>
            </w:r>
          </w:p>
        </w:tc>
        <w:tc>
          <w:tcPr>
            <w:tcW w:w="992" w:type="dxa"/>
          </w:tcPr>
          <w:p w14:paraId="5DC6C4BE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шт</w:t>
            </w:r>
          </w:p>
        </w:tc>
        <w:tc>
          <w:tcPr>
            <w:tcW w:w="709" w:type="dxa"/>
          </w:tcPr>
          <w:p w14:paraId="11447310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30</w:t>
            </w:r>
          </w:p>
        </w:tc>
        <w:tc>
          <w:tcPr>
            <w:tcW w:w="2126" w:type="dxa"/>
          </w:tcPr>
          <w:p w14:paraId="3EEE9EAC">
            <w:pPr>
              <w:pStyle w:val="5"/>
              <w:widowControl w:val="0"/>
              <w:jc w:val="both"/>
            </w:pPr>
          </w:p>
        </w:tc>
        <w:tc>
          <w:tcPr>
            <w:tcW w:w="2268" w:type="dxa"/>
          </w:tcPr>
          <w:p w14:paraId="1E69C0D4">
            <w:pPr>
              <w:pStyle w:val="5"/>
              <w:widowControl w:val="0"/>
              <w:jc w:val="both"/>
            </w:pPr>
          </w:p>
        </w:tc>
      </w:tr>
      <w:tr w14:paraId="477C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25" w:type="dxa"/>
          </w:tcPr>
          <w:p w14:paraId="109F2C8E">
            <w:pPr>
              <w:pStyle w:val="5"/>
              <w:widowControl w:val="0"/>
              <w:jc w:val="both"/>
            </w:pPr>
            <w:r>
              <w:t>6</w:t>
            </w:r>
          </w:p>
        </w:tc>
        <w:tc>
          <w:tcPr>
            <w:tcW w:w="4112" w:type="dxa"/>
          </w:tcPr>
          <w:p w14:paraId="356735AD">
            <w:pPr>
              <w:widowControl w:val="0"/>
              <w:spacing w:after="6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/>
              </w:rPr>
              <w:t>Коннектор телекоммуникационный SHIP S901A, RJ 45, Cat.5e, UTP, (100 штук в пакете)</w:t>
            </w:r>
          </w:p>
        </w:tc>
        <w:tc>
          <w:tcPr>
            <w:tcW w:w="992" w:type="dxa"/>
          </w:tcPr>
          <w:p w14:paraId="7A521AB7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шт</w:t>
            </w:r>
          </w:p>
        </w:tc>
        <w:tc>
          <w:tcPr>
            <w:tcW w:w="709" w:type="dxa"/>
          </w:tcPr>
          <w:p w14:paraId="406D2353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lang w:val="ky-KG"/>
              </w:rPr>
              <w:t>100</w:t>
            </w:r>
          </w:p>
        </w:tc>
        <w:tc>
          <w:tcPr>
            <w:tcW w:w="2126" w:type="dxa"/>
          </w:tcPr>
          <w:p w14:paraId="495DF506">
            <w:pPr>
              <w:pStyle w:val="5"/>
              <w:widowControl w:val="0"/>
              <w:jc w:val="both"/>
            </w:pPr>
          </w:p>
        </w:tc>
        <w:tc>
          <w:tcPr>
            <w:tcW w:w="2268" w:type="dxa"/>
          </w:tcPr>
          <w:p w14:paraId="0BBB22E0">
            <w:pPr>
              <w:pStyle w:val="5"/>
              <w:widowControl w:val="0"/>
              <w:jc w:val="both"/>
            </w:pPr>
          </w:p>
        </w:tc>
      </w:tr>
      <w:tr w14:paraId="4A8C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364" w:type="dxa"/>
            <w:gridSpan w:val="5"/>
          </w:tcPr>
          <w:p w14:paraId="046DFC8A">
            <w:pPr>
              <w:pStyle w:val="5"/>
              <w:widowControl w:val="0"/>
              <w:jc w:val="both"/>
              <w:rPr>
                <w:lang w:val="ky-KG"/>
              </w:rPr>
            </w:pPr>
            <w:r>
              <w:rPr>
                <w:b/>
                <w:bCs/>
                <w:lang w:val="ky-KG"/>
              </w:rPr>
              <w:t>Итого</w:t>
            </w:r>
          </w:p>
        </w:tc>
        <w:tc>
          <w:tcPr>
            <w:tcW w:w="2268" w:type="dxa"/>
          </w:tcPr>
          <w:p w14:paraId="418AABEA">
            <w:pPr>
              <w:pStyle w:val="5"/>
              <w:widowControl w:val="0"/>
              <w:jc w:val="both"/>
            </w:pPr>
          </w:p>
        </w:tc>
      </w:tr>
    </w:tbl>
    <w:p w14:paraId="48781DD2">
      <w:pPr>
        <w:rPr>
          <w:b/>
        </w:rPr>
      </w:pPr>
    </w:p>
    <w:p w14:paraId="27C82BB7">
      <w:pPr>
        <w:rPr>
          <w:b/>
        </w:rPr>
      </w:pPr>
      <w:r>
        <w:rPr>
          <w:b/>
        </w:rPr>
        <w:t>Адрес поставки: г. Бишкек, ул. Московская 161</w:t>
      </w:r>
    </w:p>
    <w:p w14:paraId="689FC646">
      <w:pPr>
        <w:rPr>
          <w:b/>
        </w:rPr>
      </w:pPr>
      <w:r>
        <w:rPr>
          <w:b/>
        </w:rPr>
        <w:t>Срок поставки: в течение 3 календарных дней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A2"/>
    <w:rsid w:val="003244A4"/>
    <w:rsid w:val="00CB1EA2"/>
    <w:rsid w:val="00F3277A"/>
    <w:rsid w:val="04C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prouct_name"/>
    <w:basedOn w:val="2"/>
    <w:qFormat/>
    <w:uiPriority w:val="0"/>
  </w:style>
  <w:style w:type="character" w:customStyle="1" w:styleId="8">
    <w:name w:val="selectable-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97</Words>
  <Characters>558</Characters>
  <Lines>4</Lines>
  <Paragraphs>1</Paragraphs>
  <TotalTime>2</TotalTime>
  <ScaleCrop>false</ScaleCrop>
  <LinksUpToDate>false</LinksUpToDate>
  <CharactersWithSpaces>654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2025-11-24T09:30:00Z</dcterms:created>
  <dc:creator>Лома Севаз Севазович</dc:creator>
  <cp:lastModifiedBy>a.aidarov</cp:lastModifiedBy>
  <dcterms:modified xsi:type="dcterms:W3CDTF">2025-11-24T10:35:45Z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9436DA8AC202400AAE08D4A46BD9F83D_12</vt:lpwstr>
  </property>
</Properties>
</file>