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C68F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(ПК 2 шт)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253"/>
        <w:gridCol w:w="3970"/>
      </w:tblGrid>
      <w:tr w14:paraId="2163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22729D80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</w:tcPr>
          <w:p w14:paraId="7B047810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характеристики компонентов</w:t>
            </w:r>
          </w:p>
        </w:tc>
        <w:tc>
          <w:tcPr>
            <w:tcW w:w="3970" w:type="dxa"/>
          </w:tcPr>
          <w:p w14:paraId="5FAA3FF2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поставщика</w:t>
            </w:r>
          </w:p>
          <w:p w14:paraId="48541B27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highlight w:val="yellow"/>
              </w:rPr>
              <w:t>обязательное указание марки и модели комплектующих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14:paraId="75D4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319A75C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4253" w:type="dxa"/>
          </w:tcPr>
          <w:p w14:paraId="113C7777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LGA1700, Chipset Intel H610, DDR4, M.2,  VGA, HDMI, USB, Sound, SATA, PCI-Ex, LAN</w:t>
            </w:r>
          </w:p>
        </w:tc>
        <w:tc>
          <w:tcPr>
            <w:tcW w:w="3970" w:type="dxa"/>
          </w:tcPr>
          <w:p w14:paraId="7E9B0C38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71EF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FA6916E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</w:t>
            </w:r>
          </w:p>
        </w:tc>
        <w:tc>
          <w:tcPr>
            <w:tcW w:w="4253" w:type="dxa"/>
          </w:tcPr>
          <w:p w14:paraId="4FBCD83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Intel Core i7-14700K, LGA1700, 3.4-5.6GHz, 33MB Cache, UHD Intel Graphics 770, Raptor Lake 20 Cores + 28 Threads</w:t>
            </w:r>
          </w:p>
        </w:tc>
        <w:tc>
          <w:tcPr>
            <w:tcW w:w="3970" w:type="dxa"/>
          </w:tcPr>
          <w:p w14:paraId="32E590B1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4C72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0171D8B3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4253" w:type="dxa"/>
          </w:tcPr>
          <w:p w14:paraId="73D414E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DDR4 32GB PC-2</w:t>
            </w:r>
            <w:r>
              <w:rPr>
                <w:sz w:val="24"/>
                <w:szCs w:val="24"/>
              </w:rPr>
              <w:t>560</w:t>
            </w:r>
            <w:r>
              <w:rPr>
                <w:sz w:val="24"/>
                <w:szCs w:val="24"/>
                <w:lang w:val="en-US"/>
              </w:rPr>
              <w:t>0 (</w:t>
            </w:r>
            <w:r>
              <w:rPr>
                <w:sz w:val="24"/>
                <w:szCs w:val="24"/>
              </w:rPr>
              <w:t>3200</w:t>
            </w:r>
            <w:r>
              <w:rPr>
                <w:sz w:val="24"/>
                <w:szCs w:val="24"/>
                <w:lang w:val="en-US"/>
              </w:rPr>
              <w:t>MHz)</w:t>
            </w:r>
          </w:p>
        </w:tc>
        <w:tc>
          <w:tcPr>
            <w:tcW w:w="3970" w:type="dxa"/>
          </w:tcPr>
          <w:p w14:paraId="1C9B58B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4D90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3A15D477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Постоянная память (Жесткий диск)</w:t>
            </w:r>
          </w:p>
        </w:tc>
        <w:tc>
          <w:tcPr>
            <w:tcW w:w="4253" w:type="dxa"/>
          </w:tcPr>
          <w:p w14:paraId="477B1986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SSD 512GB + HDD 500GB</w:t>
            </w:r>
          </w:p>
        </w:tc>
        <w:tc>
          <w:tcPr>
            <w:tcW w:w="3970" w:type="dxa"/>
          </w:tcPr>
          <w:p w14:paraId="0DD29983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7080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2B3B73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</w:t>
            </w:r>
          </w:p>
        </w:tc>
        <w:tc>
          <w:tcPr>
            <w:tcW w:w="4253" w:type="dxa"/>
          </w:tcPr>
          <w:p w14:paraId="0BABA3B2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600W</w:t>
            </w:r>
          </w:p>
        </w:tc>
        <w:tc>
          <w:tcPr>
            <w:tcW w:w="3970" w:type="dxa"/>
          </w:tcPr>
          <w:p w14:paraId="57754CD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73E2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9019A3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Кулер охлаждения процессора</w:t>
            </w:r>
          </w:p>
        </w:tc>
        <w:tc>
          <w:tcPr>
            <w:tcW w:w="4253" w:type="dxa"/>
          </w:tcPr>
          <w:p w14:paraId="422C0F7E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LGA1700</w:t>
            </w:r>
          </w:p>
        </w:tc>
        <w:tc>
          <w:tcPr>
            <w:tcW w:w="3970" w:type="dxa"/>
          </w:tcPr>
          <w:p w14:paraId="600F96D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11B8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0E2B90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 и мышь</w:t>
            </w:r>
          </w:p>
        </w:tc>
        <w:tc>
          <w:tcPr>
            <w:tcW w:w="4253" w:type="dxa"/>
          </w:tcPr>
          <w:p w14:paraId="62D4419E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беспроводным подключением</w:t>
            </w:r>
          </w:p>
        </w:tc>
        <w:tc>
          <w:tcPr>
            <w:tcW w:w="3970" w:type="dxa"/>
          </w:tcPr>
          <w:p w14:paraId="3F2222A8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3092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708CA42B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</w:t>
            </w:r>
          </w:p>
        </w:tc>
        <w:tc>
          <w:tcPr>
            <w:tcW w:w="4253" w:type="dxa"/>
          </w:tcPr>
          <w:p w14:paraId="29FF9B5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27” 1920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1080, </w:t>
            </w:r>
            <w:r>
              <w:rPr>
                <w:sz w:val="24"/>
                <w:szCs w:val="24"/>
                <w:lang w:val="en-US"/>
              </w:rPr>
              <w:t>VGA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HDMI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Black</w:t>
            </w:r>
            <w:r>
              <w:rPr>
                <w:sz w:val="24"/>
                <w:szCs w:val="24"/>
              </w:rPr>
              <w:t>, со встроенным блоком питания, антибликовое покрытие</w:t>
            </w:r>
          </w:p>
        </w:tc>
        <w:tc>
          <w:tcPr>
            <w:tcW w:w="3970" w:type="dxa"/>
          </w:tcPr>
          <w:p w14:paraId="39FA1AE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59D9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1D9D0954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4253" w:type="dxa"/>
          </w:tcPr>
          <w:p w14:paraId="6AB9967D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ATX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mATX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Black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USB</w:t>
            </w:r>
            <w:r>
              <w:rPr>
                <w:sz w:val="24"/>
                <w:szCs w:val="24"/>
              </w:rPr>
              <w:t xml:space="preserve"> и аудио панель</w:t>
            </w:r>
          </w:p>
        </w:tc>
        <w:tc>
          <w:tcPr>
            <w:tcW w:w="3970" w:type="dxa"/>
          </w:tcPr>
          <w:p w14:paraId="34F41BA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413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0C439FAA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оборудование </w:t>
            </w:r>
          </w:p>
        </w:tc>
        <w:tc>
          <w:tcPr>
            <w:tcW w:w="4253" w:type="dxa"/>
          </w:tcPr>
          <w:p w14:paraId="5F610A5B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 со дня поставки</w:t>
            </w:r>
          </w:p>
        </w:tc>
        <w:tc>
          <w:tcPr>
            <w:tcW w:w="3970" w:type="dxa"/>
          </w:tcPr>
          <w:p w14:paraId="1E3A086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1BDE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676A5385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Гарантийное обслуживание оборудования должно производиться в сервисном центре, находящемся на территории г. Бишкек</w:t>
            </w:r>
          </w:p>
        </w:tc>
        <w:tc>
          <w:tcPr>
            <w:tcW w:w="4253" w:type="dxa"/>
          </w:tcPr>
          <w:p w14:paraId="0C28C212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Сервисный центр г. Бишкек</w:t>
            </w:r>
          </w:p>
        </w:tc>
        <w:tc>
          <w:tcPr>
            <w:tcW w:w="3970" w:type="dxa"/>
          </w:tcPr>
          <w:p w14:paraId="74458212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14:paraId="52FD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41B92A6F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1 шт.</w:t>
            </w:r>
          </w:p>
        </w:tc>
        <w:tc>
          <w:tcPr>
            <w:tcW w:w="4253" w:type="dxa"/>
          </w:tcPr>
          <w:p w14:paraId="36EF646D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63B78CC5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  <w:tr w14:paraId="5B3F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 w14:paraId="5E604947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2 шт.</w:t>
            </w:r>
          </w:p>
        </w:tc>
        <w:tc>
          <w:tcPr>
            <w:tcW w:w="4253" w:type="dxa"/>
          </w:tcPr>
          <w:p w14:paraId="268BDD99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14:paraId="58C69815">
            <w:pPr>
              <w:pStyle w:val="5"/>
              <w:tabs>
                <w:tab w:val="left" w:pos="0"/>
                <w:tab w:val="clear" w:pos="851"/>
              </w:tabs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14:paraId="141CEEC2"/>
    <w:p w14:paraId="71228BAD">
      <w:r>
        <w:rPr/>
        <w:br w:type="textWrapping" w:clear="all"/>
      </w:r>
      <w:r>
        <w:rPr>
          <w:b/>
        </w:rPr>
        <w:t>Примечание</w:t>
      </w:r>
      <w:r>
        <w:t xml:space="preserve">: </w:t>
      </w:r>
      <w:r>
        <w:rPr>
          <w:rFonts w:ascii="Times New Roman" w:hAnsi="Times New Roman"/>
          <w:sz w:val="20"/>
          <w:szCs w:val="20"/>
        </w:rPr>
        <w:t xml:space="preserve">Все комплектующие должны быть известных мировых брендов (например, </w:t>
      </w:r>
      <w:r>
        <w:rPr>
          <w:rFonts w:ascii="Times New Roman" w:hAnsi="Times New Roman"/>
          <w:b/>
          <w:sz w:val="20"/>
          <w:szCs w:val="20"/>
        </w:rPr>
        <w:t>Gigabyte, Asus, Acer, Lenovo, Dell и тд</w:t>
      </w:r>
      <w:r>
        <w:rPr>
          <w:rFonts w:ascii="Times New Roman" w:hAnsi="Times New Roman"/>
          <w:sz w:val="20"/>
          <w:szCs w:val="20"/>
        </w:rPr>
        <w:t>); Наличие официального сайта, многоязычная инструкция для пользователей, драйвера, программное обеспечение (прошивки, программы для настройки), сертификацию и подробные характеристики модели.</w:t>
      </w:r>
    </w:p>
    <w:p w14:paraId="690BCA02">
      <w:pPr>
        <w:pStyle w:val="6"/>
        <w:widowControl/>
        <w:spacing w:line="240" w:lineRule="auto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Комплектующие должны быть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с указанием всех подробных характеристик включающих: ОЗУ (объем, частоту, тайминги, напряжение), SSD (скорость чтения и записи), блок питания (мощность, технологии защиты, диапазон входного напряжения сети) и тд.</w:t>
      </w:r>
    </w:p>
    <w:p w14:paraId="1C64D07A">
      <w:pPr>
        <w:spacing w:after="0"/>
        <w:rPr>
          <w:rFonts w:ascii="Times New Roman" w:hAnsi="Times New Roman" w:eastAsia="Calibri" w:cs="Times New Roman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sz w:val="20"/>
          <w:szCs w:val="20"/>
          <w:lang w:eastAsia="ru-RU"/>
        </w:rPr>
        <w:t>Поставляемое оборудование и комплектующие должны соответствовать или превосходить запрошенные в техническом задании, в иных случаях предложения поставщиков рассматриваться не будут.</w:t>
      </w:r>
    </w:p>
    <w:p w14:paraId="5B7C56C5">
      <w:pPr>
        <w:spacing w:after="0"/>
        <w:rPr>
          <w:rFonts w:ascii="Times New Roman" w:hAnsi="Times New Roman" w:eastAsia="Calibri" w:cs="Times New Roman"/>
          <w:sz w:val="20"/>
          <w:szCs w:val="20"/>
          <w:lang w:eastAsia="ru-RU"/>
        </w:rPr>
      </w:pPr>
    </w:p>
    <w:p w14:paraId="4D441AA5">
      <w:pPr>
        <w:rPr>
          <w:b/>
        </w:rPr>
      </w:pPr>
      <w:r>
        <w:rPr>
          <w:b/>
        </w:rPr>
        <w:t>Адрес поставки: г. Бишкек, ул. Московская 161</w:t>
      </w:r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A7"/>
    <w:rsid w:val="003244A4"/>
    <w:rsid w:val="005108CA"/>
    <w:rsid w:val="00693FA7"/>
    <w:rsid w:val="00694F77"/>
    <w:rsid w:val="00712C33"/>
    <w:rsid w:val="008451D5"/>
    <w:rsid w:val="00891AE3"/>
    <w:rsid w:val="00F3277A"/>
    <w:rsid w:val="253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Пункт Знак"/>
    <w:basedOn w:val="1"/>
    <w:uiPriority w:val="0"/>
    <w:pPr>
      <w:tabs>
        <w:tab w:val="left" w:pos="851"/>
        <w:tab w:val="left" w:pos="1134"/>
      </w:tabs>
      <w:spacing w:after="0" w:line="360" w:lineRule="auto"/>
      <w:jc w:val="both"/>
    </w:pPr>
    <w:rPr>
      <w:rFonts w:ascii="Times New Roman" w:hAnsi="Times New Roman" w:eastAsia="Times New Roman" w:cs="Times New Roman"/>
      <w:snapToGrid w:val="0"/>
      <w:sz w:val="28"/>
      <w:szCs w:val="20"/>
      <w:lang w:eastAsia="ru-RU"/>
    </w:rPr>
  </w:style>
  <w:style w:type="paragraph" w:customStyle="1" w:styleId="6">
    <w:name w:val="Style17"/>
    <w:basedOn w:val="1"/>
    <w:qFormat/>
    <w:uiPriority w:val="0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264</Words>
  <Characters>1506</Characters>
  <Lines>12</Lines>
  <Paragraphs>3</Paragraphs>
  <TotalTime>11</TotalTime>
  <ScaleCrop>false</ScaleCrop>
  <LinksUpToDate>false</LinksUpToDate>
  <CharactersWithSpaces>1767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2025-12-04T04:09:00Z</dcterms:created>
  <dc:creator>Лома Севаз Севазович</dc:creator>
  <cp:lastModifiedBy>a.aidarov</cp:lastModifiedBy>
  <dcterms:modified xsi:type="dcterms:W3CDTF">2025-12-22T04:49:48Z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D579A18D428F41D3836A863364B7DAE3_13</vt:lpwstr>
  </property>
</Properties>
</file>